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D7" w:rsidRDefault="006948D7" w:rsidP="006948D7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40334 ECSE-6300 - IC FA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BRICATION LAB, M 10:10 - 12:00PM; 10 lectures plus a lab session/week</w:t>
      </w:r>
    </w:p>
    <w:p w:rsidR="006948D7" w:rsidRDefault="006948D7" w:rsidP="006948D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Prof. James Lu, </w:t>
      </w:r>
      <w:hyperlink r:id="rId4" w:history="1">
        <w:r w:rsidRPr="00D34765">
          <w:rPr>
            <w:rStyle w:val="Hyperlink"/>
            <w:rFonts w:ascii="Tahoma" w:eastAsia="Times New Roman" w:hAnsi="Tahoma" w:cs="Tahoma"/>
            <w:b/>
            <w:bCs/>
            <w:sz w:val="20"/>
            <w:szCs w:val="20"/>
          </w:rPr>
          <w:t>luj@rpi.edu</w:t>
        </w:r>
      </w:hyperlink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6948D7" w:rsidRDefault="006948D7" w:rsidP="006948D7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5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https://ecse.rpi.edu/courses/S20/ECSE-6300/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6948D7" w:rsidRDefault="006948D7" w:rsidP="006948D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With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this course students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will learn some unique/important knowledge/skills in materials and device processing/fabrication </w:t>
      </w:r>
      <w:r>
        <w:rPr>
          <w:rFonts w:ascii="Calibri" w:eastAsia="Times New Roman" w:hAnsi="Calibri" w:cs="Calibri"/>
          <w:color w:val="000000"/>
          <w:sz w:val="22"/>
          <w:szCs w:val="22"/>
        </w:rPr>
        <w:t>in a cleanroom environment</w:t>
      </w:r>
      <w:r>
        <w:rPr>
          <w:rFonts w:ascii="Tahoma" w:eastAsia="Times New Roman" w:hAnsi="Tahoma" w:cs="Tahoma"/>
          <w:color w:val="000000"/>
          <w:sz w:val="20"/>
          <w:szCs w:val="20"/>
        </w:rPr>
        <w:t>. Our students come from EE, MANE, materials, physics, chemical, biomedical engineering, etc. </w:t>
      </w:r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It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is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also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made possible for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remote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students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who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 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will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focus more on 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processing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procedure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and data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analysis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while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 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participating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in 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lab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activities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through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WebEx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Meetings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when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 the in-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person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students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are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doing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lab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in 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cleanroom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. </w:t>
      </w:r>
    </w:p>
    <w:p w:rsidR="006948D7" w:rsidRDefault="006948D7" w:rsidP="006948D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948D7" w:rsidRDefault="006948D7" w:rsidP="006948D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If any undergraduate students are intereste</w:t>
      </w:r>
      <w:r>
        <w:rPr>
          <w:rFonts w:ascii="Tahoma" w:eastAsia="Times New Roman" w:hAnsi="Tahoma" w:cs="Tahoma"/>
          <w:color w:val="000000"/>
          <w:sz w:val="20"/>
          <w:szCs w:val="20"/>
        </w:rPr>
        <w:t>d, they can contact Prof. Lu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for more information and registration.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The course may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also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be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use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as a Lab Elective for EE students (with a prior approval)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6127E6" w:rsidRDefault="006127E6"/>
    <w:sectPr w:rsidR="0061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D7"/>
    <w:rsid w:val="006127E6"/>
    <w:rsid w:val="006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5C61"/>
  <w15:chartTrackingRefBased/>
  <w15:docId w15:val="{D12534EF-BAFA-4061-AA7F-52EF6140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se.rpi.edu/courses/S20/ECSE-6300/" TargetMode="External"/><Relationship Id="rId4" Type="http://schemas.openxmlformats.org/officeDocument/2006/relationships/hyperlink" Target="mailto:luj@r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Hamarneh, Rama</dc:creator>
  <cp:keywords/>
  <dc:description/>
  <cp:lastModifiedBy>Hamarneh, Rama</cp:lastModifiedBy>
  <cp:revision>1</cp:revision>
  <dcterms:created xsi:type="dcterms:W3CDTF">2020-11-16T13:11:00Z</dcterms:created>
  <dcterms:modified xsi:type="dcterms:W3CDTF">2020-11-16T13:12:00Z</dcterms:modified>
</cp:coreProperties>
</file>